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9A9" w:rsidRDefault="008709A9" w:rsidP="002F438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2F438A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Ежемесячная выплата из материнского капитала: кому положена и куда </w:t>
      </w:r>
      <w:proofErr w:type="gramStart"/>
      <w:r w:rsidRPr="002F438A">
        <w:rPr>
          <w:rFonts w:ascii="Times New Roman" w:hAnsi="Times New Roman" w:cs="Times New Roman"/>
          <w:b/>
          <w:bCs/>
          <w:color w:val="212121"/>
          <w:sz w:val="28"/>
          <w:szCs w:val="28"/>
        </w:rPr>
        <w:t>обратиться</w:t>
      </w:r>
      <w:proofErr w:type="gramEnd"/>
    </w:p>
    <w:p w:rsidR="008709A9" w:rsidRPr="002F438A" w:rsidRDefault="008709A9" w:rsidP="002F438A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</w:pPr>
    </w:p>
    <w:p w:rsidR="008709A9" w:rsidRPr="002F438A" w:rsidRDefault="003920EC" w:rsidP="002F438A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3920EC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0;width:183pt;height:261pt;z-index:1">
            <v:imagedata r:id="rId5" o:title="sjdf2"/>
            <w10:wrap type="square"/>
          </v:shape>
        </w:pict>
      </w:r>
    </w:p>
    <w:p w:rsidR="008709A9" w:rsidRPr="002F438A" w:rsidRDefault="008709A9" w:rsidP="009335FB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 РТ</w:t>
      </w: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напоминает, что право на получение ежемесячной денежной выплаты из средств материнского (семейного) капитала имеют семьи, постоянно проживающие на территории Российской Федерации, если:</w:t>
      </w:r>
    </w:p>
    <w:p w:rsidR="008709A9" w:rsidRPr="002F438A" w:rsidRDefault="008709A9" w:rsidP="009335FB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и мама – граждане РФ;</w:t>
      </w:r>
    </w:p>
    <w:p w:rsidR="008709A9" w:rsidRPr="002F438A" w:rsidRDefault="008709A9" w:rsidP="009335FB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второй ребенок появился в семье с 1 января 2018 года;</w:t>
      </w:r>
    </w:p>
    <w:p w:rsidR="008709A9" w:rsidRPr="002F438A" w:rsidRDefault="008709A9" w:rsidP="009335FB">
      <w:pPr>
        <w:numPr>
          <w:ilvl w:val="0"/>
          <w:numId w:val="1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размер дохода на одного члена семьи не превышает 2-кратной величины прожиточного минимума трудоспособного населения, установленного в субъекте РФ на II квартал прошлого года. В 2021 году в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Республике Татарстан 9713,0 рублей</w:t>
      </w:r>
      <w:proofErr w:type="gram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</w:t>
      </w:r>
      <w:proofErr w:type="gramEnd"/>
    </w:p>
    <w:p w:rsidR="008709A9" w:rsidRPr="002F438A" w:rsidRDefault="008709A9" w:rsidP="009335FB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Размер ежемесячной выплаты равен прожиточному минимуму для детей, установленному в субъекте РФ за II квартал предшествующего года.</w:t>
      </w:r>
    </w:p>
    <w:p w:rsidR="008709A9" w:rsidRPr="002F438A" w:rsidRDefault="008709A9" w:rsidP="009335FB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Заявление о назначении ежемесячной выплаты можно подать лично или через представителя в клиентской службе</w:t>
      </w:r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(на правах отдела) ПФР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районе</w:t>
      </w: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или МФЦ, а также в электронном виде на сайте ПФР или </w:t>
      </w:r>
      <w:hyperlink r:id="rId6" w:history="1">
        <w:r w:rsidRPr="002F438A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 xml:space="preserve">портале </w:t>
        </w:r>
        <w:proofErr w:type="spellStart"/>
        <w:r w:rsidRPr="002F438A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госуслуг</w:t>
        </w:r>
        <w:proofErr w:type="spellEnd"/>
      </w:hyperlink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. Обратиться за выплатой можно в любое время в течение трех лет со дня рождения ребенка. Первый выплатной период назначается на срок до достижения ребенком возраста одного года, после этого необходимо подать новое заявление.</w:t>
      </w:r>
    </w:p>
    <w:p w:rsidR="008709A9" w:rsidRPr="002F438A" w:rsidRDefault="008709A9" w:rsidP="009335FB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Напомним, с 1 апреля 2020 года по 1 марта 2021 года включительно ежемесячная выплата в связи гражданам с детьми, достигшими в указанный период возраста одного года или двух лет, имеющим право на указанную выплату, устанавливалась в </w:t>
      </w:r>
      <w:proofErr w:type="spellStart"/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беззаявительном</w:t>
      </w:r>
      <w:proofErr w:type="spellEnd"/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порядке. Теперь выплаты вновь продлеваются по заявлению.</w:t>
      </w:r>
    </w:p>
    <w:p w:rsidR="008709A9" w:rsidRPr="002F438A" w:rsidRDefault="008709A9" w:rsidP="009335FB">
      <w:pPr>
        <w:spacing w:after="100" w:afterAutospacing="1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lastRenderedPageBreak/>
        <w:t xml:space="preserve">Денежные средства выплачиваются со дня рождения ребенка, если обращение за назначением ежемесячной выплаты последовало не позднее 6 месяцев </w:t>
      </w:r>
      <w:proofErr w:type="gramStart"/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 даты рождения</w:t>
      </w:r>
      <w:proofErr w:type="gramEnd"/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(сумма ежемесячных выплат за прошедшие месяцы с рождения ребенка до обращения будет перечислена в полном размере). Если заявление подается позднее 6 месяцев, выплата будет назначена со дня обращения.</w:t>
      </w:r>
    </w:p>
    <w:p w:rsidR="008709A9" w:rsidRPr="002F438A" w:rsidRDefault="008709A9" w:rsidP="009335FB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ВАЖНО! </w:t>
      </w: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ПФР самостоятельно собирает сведения о доходах заявителя и членов его семьи. Информация берется из собственных данных фонда, Единой информационной системы социального обеспечения (ЕГИССО) и системы межведомственного взаимодействия, куда в числе прочих поступают данные Федеральной налоговой службы. Представить доходы понадобится только в том случае, если один из родителей является военным, спасателем, полицейским или служащим другого силового ведомства, а </w:t>
      </w:r>
      <w:proofErr w:type="gramStart"/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также</w:t>
      </w:r>
      <w:proofErr w:type="gramEnd"/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если кто-то в семье получает стипендии, гранты и другие выплаты научного или учебного заведения. Сведения о доходах предоставляются за 12 месяцев, но отсчет этого периода начинается за 6 месяцев до даты подачи заявления.</w:t>
      </w:r>
    </w:p>
    <w:p w:rsidR="008709A9" w:rsidRPr="002F438A" w:rsidRDefault="008709A9" w:rsidP="009335FB">
      <w:pPr>
        <w:spacing w:after="100" w:afterAutospacing="1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Ежемесячная выплата прекращается в случае:</w:t>
      </w:r>
    </w:p>
    <w:p w:rsidR="008709A9" w:rsidRPr="002F438A" w:rsidRDefault="008709A9" w:rsidP="009335FB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достижения ребенком возраста трех лет;</w:t>
      </w:r>
    </w:p>
    <w:p w:rsidR="008709A9" w:rsidRPr="002F438A" w:rsidRDefault="008709A9" w:rsidP="009335FB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переезда гражданина, получающего указанную выплату;</w:t>
      </w:r>
    </w:p>
    <w:p w:rsidR="008709A9" w:rsidRPr="002F438A" w:rsidRDefault="008709A9" w:rsidP="009335FB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отказа от получения указанной выплаты;</w:t>
      </w:r>
    </w:p>
    <w:p w:rsidR="008709A9" w:rsidRPr="002F438A" w:rsidRDefault="008709A9" w:rsidP="009335FB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ребенка, с рождением (усыновлением) которого возникло право на получение указанной выплаты;</w:t>
      </w:r>
    </w:p>
    <w:p w:rsidR="008709A9" w:rsidRPr="002F438A" w:rsidRDefault="008709A9" w:rsidP="009335FB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смерти гражданина, получающего выплату, объявления его умершим или признания его безвестно отсутствующим, лишения его родительских прав;</w:t>
      </w:r>
    </w:p>
    <w:p w:rsidR="008709A9" w:rsidRPr="002F438A" w:rsidRDefault="008709A9" w:rsidP="009335FB">
      <w:pPr>
        <w:numPr>
          <w:ilvl w:val="0"/>
          <w:numId w:val="2"/>
        </w:numPr>
        <w:spacing w:before="100" w:beforeAutospacing="1" w:after="100" w:afterAutospacing="1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2F438A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использования средств материнского (семейного) капитала в полном объеме.</w:t>
      </w:r>
    </w:p>
    <w:p w:rsidR="008709A9" w:rsidRPr="002F438A" w:rsidRDefault="008709A9" w:rsidP="009335FB">
      <w:pPr>
        <w:rPr>
          <w:rFonts w:ascii="Times New Roman" w:hAnsi="Times New Roman" w:cs="Times New Roman"/>
          <w:sz w:val="28"/>
          <w:szCs w:val="28"/>
        </w:rPr>
      </w:pPr>
    </w:p>
    <w:sectPr w:rsidR="008709A9" w:rsidRPr="002F438A" w:rsidSect="00201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D32C3"/>
    <w:multiLevelType w:val="multilevel"/>
    <w:tmpl w:val="44BC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2F9238CC"/>
    <w:multiLevelType w:val="multilevel"/>
    <w:tmpl w:val="29B6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38A"/>
    <w:rsid w:val="001B5F5E"/>
    <w:rsid w:val="00201549"/>
    <w:rsid w:val="0021577B"/>
    <w:rsid w:val="002F438A"/>
    <w:rsid w:val="003920EC"/>
    <w:rsid w:val="008709A9"/>
    <w:rsid w:val="009335FB"/>
    <w:rsid w:val="00D274F8"/>
    <w:rsid w:val="00DF7135"/>
    <w:rsid w:val="00F71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54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2F438A"/>
    <w:rPr>
      <w:color w:val="212121"/>
      <w:u w:val="single"/>
      <w:shd w:val="clear" w:color="auto" w:fill="auto"/>
    </w:rPr>
  </w:style>
  <w:style w:type="paragraph" w:styleId="a4">
    <w:name w:val="Normal (Web)"/>
    <w:basedOn w:val="a"/>
    <w:uiPriority w:val="99"/>
    <w:semiHidden/>
    <w:rsid w:val="002F438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99"/>
    <w:qFormat/>
    <w:rsid w:val="002F438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48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10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8110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4</cp:revision>
  <dcterms:created xsi:type="dcterms:W3CDTF">2021-05-24T05:51:00Z</dcterms:created>
  <dcterms:modified xsi:type="dcterms:W3CDTF">2021-05-24T10:35:00Z</dcterms:modified>
</cp:coreProperties>
</file>